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B62DCE">
      <w:pP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bookmarkStart w:id="0" w:name="PO_Content"/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</w:p>
    <w:p w14:paraId="5565F125">
      <w:pPr>
        <w:spacing w:before="360"/>
        <w:jc w:val="center"/>
        <w:rPr>
          <w:rFonts w:hint="default" w:ascii="Times New Roman" w:hAnsi="Times New Roman" w:eastAsia="方正小标宋简体" w:cs="Times New Roman"/>
          <w:sz w:val="52"/>
          <w:szCs w:val="52"/>
        </w:rPr>
      </w:pPr>
      <w:bookmarkStart w:id="3" w:name="_GoBack"/>
      <w:r>
        <w:rPr>
          <w:rFonts w:hint="default" w:ascii="Times New Roman" w:hAnsi="Times New Roman" w:eastAsia="方正小标宋简体" w:cs="Times New Roman"/>
          <w:sz w:val="52"/>
          <w:szCs w:val="52"/>
        </w:rPr>
        <w:t>全国计算机等级考试</w:t>
      </w:r>
      <w:r>
        <w:rPr>
          <w:rFonts w:hint="default" w:ascii="Times New Roman" w:hAnsi="Times New Roman" w:eastAsia="方正小标宋_GBK" w:cs="Times New Roman"/>
          <w:sz w:val="52"/>
          <w:szCs w:val="52"/>
        </w:rPr>
        <w:t>（NCRE）</w:t>
      </w:r>
    </w:p>
    <w:p w14:paraId="005DFE9F">
      <w:pPr>
        <w:jc w:val="center"/>
        <w:rPr>
          <w:rFonts w:hint="default" w:ascii="Times New Roman" w:hAnsi="Times New Roman" w:eastAsia="方正小标宋简体" w:cs="Times New Roman"/>
          <w:sz w:val="52"/>
          <w:szCs w:val="52"/>
        </w:rPr>
      </w:pPr>
      <w:r>
        <w:rPr>
          <w:rFonts w:hint="default" w:ascii="Times New Roman" w:hAnsi="Times New Roman" w:eastAsia="方正小标宋简体" w:cs="Times New Roman"/>
          <w:sz w:val="52"/>
          <w:szCs w:val="52"/>
        </w:rPr>
        <w:t>报名系统</w:t>
      </w:r>
    </w:p>
    <w:p w14:paraId="45437DFB">
      <w:pPr>
        <w:spacing w:before="312" w:beforeLines="100" w:after="312" w:afterLines="100"/>
        <w:jc w:val="center"/>
        <w:rPr>
          <w:rFonts w:hint="default" w:ascii="Times New Roman" w:hAnsi="Times New Roman" w:eastAsia="华文行楷" w:cs="Times New Roman"/>
          <w:kern w:val="0"/>
          <w:sz w:val="84"/>
          <w:szCs w:val="84"/>
        </w:rPr>
      </w:pPr>
      <w:r>
        <w:rPr>
          <w:rFonts w:hint="default" w:ascii="Times New Roman" w:hAnsi="Times New Roman" w:eastAsia="华文行楷" w:cs="Times New Roman"/>
          <w:kern w:val="0"/>
          <w:sz w:val="84"/>
          <w:szCs w:val="84"/>
        </w:rPr>
        <w:t>考生网报手册</w:t>
      </w:r>
      <w:bookmarkEnd w:id="3"/>
    </w:p>
    <w:p w14:paraId="6A4E1864">
      <w:pPr>
        <w:jc w:val="center"/>
        <w:rPr>
          <w:rFonts w:hint="default" w:ascii="Times New Roman" w:hAnsi="Times New Roman" w:eastAsia="汉仪中黑简" w:cs="Times New Roman"/>
          <w:sz w:val="36"/>
          <w:szCs w:val="36"/>
        </w:rPr>
      </w:pPr>
      <w:r>
        <w:rPr>
          <w:rFonts w:hint="default" w:ascii="Times New Roman" w:hAnsi="Times New Roman" w:eastAsia="汉仪中黑简" w:cs="Times New Roman"/>
          <w:sz w:val="36"/>
          <w:szCs w:val="36"/>
        </w:rPr>
        <w:t>（福建考区考生用）</w:t>
      </w:r>
    </w:p>
    <w:p w14:paraId="3F8E80AC">
      <w:pPr>
        <w:jc w:val="center"/>
        <w:rPr>
          <w:rFonts w:hint="default" w:ascii="Times New Roman" w:hAnsi="Times New Roman" w:eastAsia="黑体" w:cs="Times New Roman"/>
          <w:sz w:val="30"/>
          <w:szCs w:val="30"/>
        </w:rPr>
      </w:pPr>
      <w:r>
        <w:rPr>
          <w:rFonts w:hint="default" w:ascii="Times New Roman" w:hAnsi="Times New Roman" w:eastAsia="汉仪中黑简" w:cs="Times New Roman"/>
          <w:sz w:val="36"/>
          <w:szCs w:val="36"/>
        </w:rPr>
        <w:t>V 3.0.7</w:t>
      </w:r>
    </w:p>
    <w:p w14:paraId="7102A509">
      <w:pPr>
        <w:jc w:val="center"/>
        <w:rPr>
          <w:rFonts w:hint="default" w:ascii="Times New Roman" w:hAnsi="Times New Roman" w:eastAsia="黑体" w:cs="Times New Roman"/>
          <w:sz w:val="30"/>
          <w:szCs w:val="30"/>
        </w:rPr>
        <w:sectPr>
          <w:footerReference r:id="rId3" w:type="default"/>
          <w:pgSz w:w="11906" w:h="16838"/>
          <w:pgMar w:top="2098" w:right="1474" w:bottom="1985" w:left="1588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黑体" w:cs="Times New Roman"/>
          <w:sz w:val="30"/>
          <w:szCs w:val="30"/>
        </w:rPr>
        <w:t>202</w:t>
      </w:r>
      <w:r>
        <w:rPr>
          <w:rFonts w:hint="default" w:ascii="Times New Roman" w:hAnsi="Times New Roman" w:eastAsia="黑体" w:cs="Times New Roman"/>
          <w:sz w:val="30"/>
          <w:szCs w:val="30"/>
          <w:lang w:val="en-US" w:eastAsia="zh-CN"/>
        </w:rPr>
        <w:t>4</w:t>
      </w:r>
      <w:r>
        <w:rPr>
          <w:rFonts w:hint="default" w:ascii="Times New Roman" w:hAnsi="Times New Roman" w:eastAsia="黑体" w:cs="Times New Roman"/>
          <w:sz w:val="30"/>
          <w:szCs w:val="30"/>
        </w:rPr>
        <w:t>年</w:t>
      </w:r>
      <w:r>
        <w:rPr>
          <w:rFonts w:hint="default" w:ascii="Times New Roman" w:hAnsi="Times New Roman" w:eastAsia="黑体" w:cs="Times New Roman"/>
          <w:sz w:val="30"/>
          <w:szCs w:val="30"/>
          <w:lang w:val="en-US" w:eastAsia="zh-CN"/>
        </w:rPr>
        <w:t>6</w:t>
      </w:r>
      <w:r>
        <w:rPr>
          <w:rFonts w:hint="default" w:ascii="Times New Roman" w:hAnsi="Times New Roman" w:eastAsia="黑体" w:cs="Times New Roman"/>
          <w:sz w:val="30"/>
          <w:szCs w:val="30"/>
        </w:rPr>
        <w:t>月</w:t>
      </w:r>
    </w:p>
    <w:p w14:paraId="1B59DEBB">
      <w:pPr>
        <w:widowControl w:val="0"/>
        <w:numPr>
          <w:ilvl w:val="0"/>
          <w:numId w:val="1"/>
        </w:numPr>
        <w:spacing w:before="100" w:beforeAutospacing="1" w:after="100" w:afterAutospacing="1"/>
        <w:ind w:left="420" w:hanging="420"/>
        <w:jc w:val="left"/>
        <w:rPr>
          <w:rFonts w:hint="default" w:ascii="Times New Roman" w:hAnsi="Times New Roman" w:eastAsia="宋体" w:cs="Times New Roman"/>
          <w:b/>
          <w:bCs/>
          <w:kern w:val="0"/>
          <w:sz w:val="36"/>
          <w:szCs w:val="36"/>
          <w:lang w:val="en-US" w:eastAsia="zh-CN" w:bidi="ar"/>
        </w:rPr>
      </w:pPr>
      <w:bookmarkStart w:id="1" w:name="_Toc533431068"/>
      <w:r>
        <w:rPr>
          <w:rFonts w:hint="default" w:ascii="Times New Roman" w:hAnsi="Times New Roman" w:eastAsia="宋体" w:cs="Times New Roman"/>
          <w:b/>
          <w:bCs/>
          <w:kern w:val="0"/>
          <w:sz w:val="36"/>
          <w:szCs w:val="36"/>
          <w:lang w:val="en-US" w:eastAsia="zh-CN" w:bidi="ar"/>
        </w:rPr>
        <w:t>网址入口</w:t>
      </w:r>
      <w:bookmarkEnd w:id="1"/>
    </w:p>
    <w:p w14:paraId="38F9DC50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1、教育网：</w:t>
      </w:r>
    </w:p>
    <w:tbl>
      <w:tblPr>
        <w:tblStyle w:val="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 w14:paraId="4D3AC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35CEC60B">
            <w:pPr>
              <w:spacing w:line="460" w:lineRule="exact"/>
              <w:ind w:firstLine="0" w:firstLineChars="0"/>
              <w:rPr>
                <w:rFonts w:hint="default" w:ascii="Times New Roman" w:hAnsi="Times New Roman" w:eastAsia="仿宋_GB2312" w:cs="Times New Roman"/>
                <w:sz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lang w:val="en-US" w:eastAsia="zh-CN" w:bidi="ar-SA"/>
              </w:rPr>
              <w:t>通行证管理网站：</w:t>
            </w:r>
          </w:p>
        </w:tc>
        <w:tc>
          <w:tcPr>
            <w:tcW w:w="4899" w:type="dxa"/>
          </w:tcPr>
          <w:p w14:paraId="7DD54D85">
            <w:pPr>
              <w:spacing w:line="460" w:lineRule="exact"/>
              <w:ind w:firstLine="0" w:firstLineChars="0"/>
              <w:rPr>
                <w:rFonts w:hint="default" w:ascii="Times New Roman" w:hAnsi="Times New Roman" w:eastAsia="仿宋_GB2312" w:cs="Times New Roman"/>
                <w:sz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lang w:val="en-US" w:eastAsia="zh-CN" w:bidi="ar-SA"/>
              </w:rPr>
              <w:t>https://passport.neea.edu.cn</w:t>
            </w:r>
          </w:p>
        </w:tc>
      </w:tr>
      <w:tr w14:paraId="7AAC2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1CA2CC32">
            <w:pPr>
              <w:spacing w:line="460" w:lineRule="exact"/>
              <w:ind w:firstLine="0" w:firstLineChars="0"/>
              <w:rPr>
                <w:rFonts w:hint="default" w:ascii="Times New Roman" w:hAnsi="Times New Roman" w:eastAsia="仿宋_GB2312" w:cs="Times New Roman"/>
                <w:sz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lang w:val="en-US" w:eastAsia="zh-CN" w:bidi="ar-SA"/>
              </w:rPr>
              <w:t>前台考生报名、打印准考证：</w:t>
            </w:r>
          </w:p>
        </w:tc>
        <w:tc>
          <w:tcPr>
            <w:tcW w:w="4899" w:type="dxa"/>
          </w:tcPr>
          <w:p w14:paraId="1E7F9570">
            <w:pPr>
              <w:spacing w:line="460" w:lineRule="exact"/>
              <w:ind w:firstLine="0" w:firstLineChars="0"/>
              <w:rPr>
                <w:rFonts w:hint="default" w:ascii="Times New Roman" w:hAnsi="Times New Roman" w:eastAsia="仿宋_GB2312" w:cs="Times New Roman"/>
                <w:sz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lang w:val="en-US" w:eastAsia="zh-CN" w:bidi="ar-SA"/>
              </w:rPr>
              <w:t>https://ncre-bm.neea.edu.cn</w:t>
            </w:r>
          </w:p>
        </w:tc>
      </w:tr>
    </w:tbl>
    <w:p w14:paraId="3448F804">
      <w:pPr>
        <w:spacing w:line="460" w:lineRule="exact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 w:bidi="ar-SA"/>
        </w:rPr>
        <w:t>考生可访问统一的报名网址，然后选择所要报名的省份入口进行报名。</w:t>
      </w:r>
    </w:p>
    <w:p w14:paraId="3B835D7C">
      <w:pPr>
        <w:spacing w:line="460" w:lineRule="exact"/>
        <w:ind w:firstLine="480" w:firstLineChars="200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 w:bidi="ar-SA"/>
        </w:rPr>
        <w:t>2、福建省教育考试院官网入口</w:t>
      </w:r>
    </w:p>
    <w:p w14:paraId="7C48E78A">
      <w:pPr>
        <w:spacing w:line="460" w:lineRule="exact"/>
        <w:ind w:firstLine="720" w:firstLineChars="300"/>
        <w:rPr>
          <w:rFonts w:hint="default" w:ascii="Times New Roman" w:hAnsi="Times New Roman" w:eastAsia="宋体" w:cs="Times New Roman"/>
          <w:color w:val="333333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 w:bidi="ar-SA"/>
        </w:rPr>
        <w:t>（1）</w:t>
      </w: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shd w:val="clear" w:color="auto" w:fill="FFFFFF"/>
          <w:lang w:val="en-US" w:eastAsia="zh-CN" w:bidi="ar-SA"/>
        </w:rPr>
        <w:t>福建省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 w:bidi="ar-SA"/>
        </w:rPr>
        <w:t>教育</w:t>
      </w: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shd w:val="clear" w:color="auto" w:fill="FFFFFF"/>
          <w:lang w:val="en-US" w:eastAsia="zh-CN" w:bidi="ar-SA"/>
        </w:rPr>
        <w:t>考试院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shd w:val="clear" w:color="auto" w:fill="FFFFFF"/>
          <w:lang w:val="en-US" w:eastAsia="zh-CN" w:bidi="ar-SA"/>
        </w:rPr>
        <w:t>官网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 w:bidi="ar-SA"/>
        </w:rPr>
        <w:t>：</w:t>
      </w: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fldChar w:fldCharType="begin"/>
      </w: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instrText xml:space="preserve"> HYPERLINK "http://www.eeafj.cn/" </w:instrText>
      </w: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fldChar w:fldCharType="separate"/>
      </w: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color w:val="333333"/>
          <w:kern w:val="2"/>
          <w:sz w:val="21"/>
          <w:szCs w:val="24"/>
          <w:u w:val="single"/>
          <w:shd w:val="clear" w:color="auto" w:fill="FFFFFF"/>
          <w:lang w:val="en-US" w:eastAsia="zh-CN" w:bidi="ar-SA"/>
        </w:rPr>
        <w:t>https://www.eeafj.cn /</w:t>
      </w:r>
      <w:r>
        <w:rPr>
          <w:rFonts w:hint="default" w:ascii="Times New Roman" w:hAnsi="Times New Roman" w:eastAsia="宋体" w:cs="Times New Roman"/>
          <w:color w:val="333333"/>
          <w:kern w:val="2"/>
          <w:sz w:val="21"/>
          <w:szCs w:val="24"/>
          <w:u w:val="single"/>
          <w:shd w:val="clear" w:color="auto" w:fill="FFFFFF"/>
          <w:lang w:val="en-US" w:eastAsia="zh-CN" w:bidi="ar-SA"/>
        </w:rPr>
        <w:fldChar w:fldCharType="end"/>
      </w:r>
    </w:p>
    <w:p w14:paraId="56905EF5">
      <w:pPr>
        <w:spacing w:line="460" w:lineRule="exact"/>
        <w:ind w:firstLine="630" w:firstLineChars="300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宋体" w:cs="Times New Roman"/>
          <w:color w:val="333333"/>
          <w:kern w:val="2"/>
          <w:sz w:val="21"/>
          <w:szCs w:val="24"/>
          <w:u w:val="none"/>
          <w:shd w:val="clear" w:color="auto" w:fill="FFFFFF"/>
          <w:lang w:val="en-US" w:eastAsia="zh-CN" w:bidi="ar-SA"/>
        </w:rPr>
        <w:t>（2）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 w:bidi="ar-SA"/>
        </w:rPr>
        <w:t>右侧“数字服务大厅”</w:t>
      </w:r>
    </w:p>
    <w:p w14:paraId="48B2F0CB">
      <w:pPr>
        <w:spacing w:line="460" w:lineRule="exact"/>
        <w:ind w:firstLine="720" w:firstLineChars="300"/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 w:bidi="ar-SA"/>
        </w:rPr>
        <w:t>（3）社会考试</w:t>
      </w:r>
    </w:p>
    <w:p w14:paraId="1B70DC97">
      <w:pPr>
        <w:spacing w:line="460" w:lineRule="exact"/>
        <w:ind w:firstLine="720" w:firstLineChars="300"/>
        <w:rPr>
          <w:rFonts w:hint="default" w:ascii="Times New Roman" w:hAnsi="Times New Roman" w:eastAsia="宋体" w:cs="Times New Roman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 w:bidi="ar-SA"/>
        </w:rPr>
        <w:t>（4）“全国计算机等级考试考生报名”进行注册登录。</w:t>
      </w:r>
    </w:p>
    <w:p w14:paraId="053EEEE1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 w:bidi="ar-SA"/>
        </w:rPr>
        <w:t>若考生已有账号，可直接登录，若考生没有账号，需要先进行账号注册。</w:t>
      </w:r>
    </w:p>
    <w:p w14:paraId="4C1D34B1">
      <w:pPr>
        <w:widowControl w:val="0"/>
        <w:numPr>
          <w:ilvl w:val="0"/>
          <w:numId w:val="1"/>
        </w:numPr>
        <w:spacing w:before="100" w:beforeAutospacing="1" w:after="100" w:afterAutospacing="1"/>
        <w:ind w:left="420" w:hanging="420"/>
        <w:jc w:val="left"/>
        <w:rPr>
          <w:rFonts w:hint="default" w:ascii="Times New Roman" w:hAnsi="Times New Roman" w:eastAsia="宋体" w:cs="Times New Roman"/>
          <w:b/>
          <w:bCs/>
          <w:kern w:val="0"/>
          <w:sz w:val="36"/>
          <w:szCs w:val="36"/>
          <w:lang w:val="en-US" w:eastAsia="zh-CN" w:bidi="ar"/>
        </w:rPr>
      </w:pPr>
      <w:bookmarkStart w:id="2" w:name="_Toc533431071"/>
      <w:r>
        <w:rPr>
          <w:rFonts w:hint="default" w:ascii="Times New Roman" w:hAnsi="Times New Roman" w:eastAsia="宋体" w:cs="Times New Roman"/>
          <w:b/>
          <w:bCs/>
          <w:kern w:val="0"/>
          <w:sz w:val="36"/>
          <w:szCs w:val="36"/>
          <w:lang w:val="en-US" w:eastAsia="zh-CN" w:bidi="ar"/>
        </w:rPr>
        <w:t>注册账号</w:t>
      </w:r>
      <w:bookmarkEnd w:id="2"/>
    </w:p>
    <w:p w14:paraId="560E9F82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使用系统网上报名需要ETEST通行证账号。</w:t>
      </w:r>
    </w:p>
    <w:p w14:paraId="2222EF76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考生可以通过系统入口进入登录页面，通过登录页面“点击注册”的链接跳转：</w:t>
      </w:r>
    </w:p>
    <w:p w14:paraId="2383BEE7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5272405" cy="2496185"/>
            <wp:effectExtent l="0" t="0" r="4445" b="184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D34493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也可以直接访问通行证管理网站（https://passport.neea.cn）进行注册：</w:t>
      </w:r>
    </w:p>
    <w:p w14:paraId="18A2D244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5273675" cy="3086735"/>
            <wp:effectExtent l="0" t="0" r="3175" b="18415"/>
            <wp:wrapSquare wrapText="bothSides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9687F">
      <w:pPr>
        <w:numPr>
          <w:ilvl w:val="0"/>
          <w:numId w:val="2"/>
        </w:numPr>
        <w:spacing w:line="460" w:lineRule="exact"/>
        <w:ind w:left="900" w:hanging="420" w:firstLineChars="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sz w:val="24"/>
          <w:lang w:val="en-US" w:eastAsia="zh-CN" w:bidi="ar-SA"/>
        </w:rPr>
        <w:t>注意：注册是在通行证管理网站进行的，不是NCRE的报名网站。</w:t>
      </w: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注册完毕后，需要通过浏览器的后退功能或者地址栏输入地方的方式返回到NCRE报名入口。</w:t>
      </w:r>
    </w:p>
    <w:p w14:paraId="6BCBDF1D">
      <w:pPr>
        <w:numPr>
          <w:ilvl w:val="0"/>
          <w:numId w:val="2"/>
        </w:numPr>
        <w:spacing w:line="460" w:lineRule="exact"/>
        <w:ind w:left="900" w:hanging="420" w:firstLineChars="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ETEST通行证账号在考试中心所有使用ETEST通行证的报名系统中通用，如果电子邮箱或手机已经在其他考试中注册过通行证，在NCRE报名系统中进行网上报名时无需再次注册。</w:t>
      </w:r>
    </w:p>
    <w:p w14:paraId="792663D5">
      <w:pPr>
        <w:numPr>
          <w:ilvl w:val="0"/>
          <w:numId w:val="2"/>
        </w:numPr>
        <w:spacing w:line="460" w:lineRule="exact"/>
        <w:ind w:left="900" w:hanging="420" w:firstLineChars="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点击用户注册：</w:t>
      </w:r>
    </w:p>
    <w:p w14:paraId="411C8866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5033645" cy="2853690"/>
            <wp:effectExtent l="0" t="0" r="14605" b="381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6AA95B">
      <w:pPr>
        <w:ind w:firstLine="480" w:firstLineChars="200"/>
        <w:rPr>
          <w:rFonts w:hint="default" w:ascii="Times New Roman" w:hAnsi="Times New Roman" w:eastAsia="仿宋_GB2312" w:cs="Times New Roman"/>
          <w:kern w:val="0"/>
          <w:sz w:val="24"/>
          <w:szCs w:val="20"/>
        </w:rPr>
      </w:pPr>
      <w:r>
        <w:rPr>
          <w:rFonts w:hint="default" w:ascii="Times New Roman" w:hAnsi="Times New Roman" w:eastAsia="仿宋_GB2312" w:cs="Times New Roman"/>
          <w:kern w:val="0"/>
          <w:sz w:val="24"/>
          <w:szCs w:val="20"/>
        </w:rPr>
        <w:t>填写电子邮箱，手机号进行注册。</w:t>
      </w:r>
    </w:p>
    <w:p w14:paraId="47C1AC46">
      <w:pPr>
        <w:ind w:firstLine="482" w:firstLineChars="200"/>
        <w:rPr>
          <w:rFonts w:hint="default" w:ascii="Times New Roman" w:hAnsi="Times New Roman" w:eastAsia="仿宋_GB2312" w:cs="Times New Roman"/>
          <w:b/>
          <w:kern w:val="0"/>
          <w:sz w:val="24"/>
          <w:szCs w:val="20"/>
        </w:rPr>
      </w:pPr>
      <w:r>
        <w:rPr>
          <w:rFonts w:hint="default" w:ascii="Times New Roman" w:hAnsi="Times New Roman" w:eastAsia="仿宋_GB2312" w:cs="Times New Roman"/>
          <w:b/>
          <w:kern w:val="0"/>
          <w:sz w:val="24"/>
          <w:szCs w:val="20"/>
        </w:rPr>
        <w:t>注意：</w:t>
      </w:r>
    </w:p>
    <w:p w14:paraId="6A13B503">
      <w:pPr>
        <w:widowControl w:val="0"/>
        <w:numPr>
          <w:ilvl w:val="0"/>
          <w:numId w:val="3"/>
        </w:numPr>
        <w:ind w:left="900" w:hanging="420" w:firstLineChars="0"/>
        <w:jc w:val="both"/>
        <w:rPr>
          <w:rFonts w:hint="default" w:ascii="Times New Roman" w:hAnsi="Times New Roman" w:eastAsia="仿宋_GB2312" w:cs="Times New Roman"/>
          <w:kern w:val="0"/>
          <w:sz w:val="24"/>
          <w:szCs w:val="20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0"/>
          <w:sz w:val="24"/>
          <w:szCs w:val="20"/>
          <w:lang w:val="en-US" w:eastAsia="zh-CN" w:bidi="ar-SA"/>
        </w:rPr>
        <w:t>电子邮箱和手机号都是必填项，都可以用来作为账号登录、找回密码，请确保能收到电子邮件、短信</w:t>
      </w:r>
    </w:p>
    <w:p w14:paraId="07B189A2">
      <w:pPr>
        <w:widowControl w:val="0"/>
        <w:numPr>
          <w:ilvl w:val="0"/>
          <w:numId w:val="3"/>
        </w:numPr>
        <w:ind w:left="900" w:hanging="420" w:firstLineChars="0"/>
        <w:jc w:val="both"/>
        <w:rPr>
          <w:rFonts w:hint="default" w:ascii="Times New Roman" w:hAnsi="Times New Roman" w:eastAsia="仿宋_GB2312" w:cs="Times New Roman"/>
          <w:kern w:val="0"/>
          <w:sz w:val="24"/>
          <w:szCs w:val="20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0"/>
          <w:sz w:val="24"/>
          <w:szCs w:val="20"/>
          <w:lang w:val="en-US" w:eastAsia="zh-CN" w:bidi="ar-SA"/>
        </w:rPr>
        <w:t>个人资料为选填，与NCRE报名无关</w:t>
      </w:r>
    </w:p>
    <w:p w14:paraId="55FEBB8F">
      <w:pPr>
        <w:widowControl w:val="0"/>
        <w:numPr>
          <w:ilvl w:val="0"/>
          <w:numId w:val="1"/>
        </w:numPr>
        <w:spacing w:before="100" w:beforeAutospacing="1" w:after="100" w:afterAutospacing="1"/>
        <w:ind w:left="420" w:hanging="420"/>
        <w:jc w:val="left"/>
        <w:rPr>
          <w:rFonts w:hint="default" w:ascii="Times New Roman" w:hAnsi="Times New Roman" w:eastAsia="宋体" w:cs="Times New Roman"/>
          <w:b/>
          <w:bCs/>
          <w:kern w:val="0"/>
          <w:sz w:val="36"/>
          <w:szCs w:val="36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kern w:val="0"/>
          <w:sz w:val="36"/>
          <w:szCs w:val="36"/>
          <w:lang w:val="en-US" w:eastAsia="zh-CN" w:bidi="ar"/>
        </w:rPr>
        <w:t>考生报名</w:t>
      </w:r>
    </w:p>
    <w:p w14:paraId="2E84D0A2">
      <w:pPr>
        <w:widowControl/>
        <w:spacing w:before="100" w:beforeAutospacing="0" w:after="100" w:afterAutospacing="0" w:line="450" w:lineRule="atLeast"/>
        <w:ind w:left="0" w:right="0" w:firstLine="480"/>
        <w:jc w:val="left"/>
        <w:rPr>
          <w:rFonts w:hint="default" w:ascii="Times New Roman" w:hAnsi="Times New Roman" w:eastAsia="仿宋_GB23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考生可访问</w:t>
      </w:r>
      <w:r>
        <w:rPr>
          <w:rFonts w:hint="default" w:ascii="Times New Roman" w:hAnsi="Times New Roman" w:eastAsia="仿宋_GB2312" w:cs="Times New Roman"/>
          <w:b/>
          <w:bCs/>
          <w:color w:val="FF0000"/>
          <w:kern w:val="0"/>
          <w:sz w:val="24"/>
          <w:szCs w:val="24"/>
          <w:shd w:val="clear" w:color="auto" w:fill="FFFFFF"/>
          <w:lang w:val="en-US" w:eastAsia="zh-CN" w:bidi="ar"/>
        </w:rPr>
        <w:t>福建省教育考试院</w:t>
      </w:r>
      <w:r>
        <w:rPr>
          <w:rFonts w:hint="default" w:ascii="Times New Roman" w:hAnsi="Times New Roman" w:eastAsia="仿宋_GB2312" w:cs="Times New Roman"/>
          <w:kern w:val="0"/>
          <w:sz w:val="24"/>
          <w:szCs w:val="24"/>
          <w:shd w:val="clear" w:color="auto" w:fill="FFFFFF"/>
          <w:lang w:val="en-US" w:eastAsia="zh-CN" w:bidi="ar"/>
        </w:rPr>
        <w:t>官网</w:t>
      </w:r>
      <w:r>
        <w:rPr>
          <w:rFonts w:hint="default" w:ascii="Times New Roman" w:hAnsi="Times New Roman" w:eastAsia="仿宋_GB2312" w:cs="Times New Roman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 xml:space="preserve">发布的报名网址进入报名，如下： </w:t>
      </w:r>
    </w:p>
    <w:p w14:paraId="59168D15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https://www.eeafj.cn/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 w:bidi="ar-SA"/>
        </w:rPr>
        <w:t>右侧“数字服务大厅”—&gt;社会考试—&gt;“全国计算机等级考试考生报名”</w:t>
      </w: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。</w:t>
      </w:r>
    </w:p>
    <w:p w14:paraId="5EEA06A1">
      <w:pPr>
        <w:numPr>
          <w:ilvl w:val="0"/>
          <w:numId w:val="4"/>
        </w:numPr>
        <w:spacing w:line="460" w:lineRule="exact"/>
        <w:ind w:left="420" w:hanging="42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填写考生注册的账号和密码进行登录</w:t>
      </w:r>
    </w:p>
    <w:p w14:paraId="1D827EB7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0" distR="0">
            <wp:extent cx="4491355" cy="2589530"/>
            <wp:effectExtent l="0" t="0" r="44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18B8E">
      <w:pPr>
        <w:numPr>
          <w:ilvl w:val="0"/>
          <w:numId w:val="4"/>
        </w:numPr>
        <w:spacing w:line="460" w:lineRule="exact"/>
        <w:ind w:left="420" w:hanging="42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登录成功后跳转到NCRE考试报名系统首页，点击开始报名</w:t>
      </w:r>
    </w:p>
    <w:p w14:paraId="08C0196B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5269230" cy="2816225"/>
            <wp:effectExtent l="0" t="0" r="762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6601" cy="28308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A4A75E">
      <w:pPr>
        <w:numPr>
          <w:ilvl w:val="0"/>
          <w:numId w:val="4"/>
        </w:numPr>
        <w:spacing w:line="460" w:lineRule="exact"/>
        <w:ind w:left="420" w:hanging="42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勾选接受报名协议</w:t>
      </w:r>
    </w:p>
    <w:p w14:paraId="78910DB2">
      <w:pPr>
        <w:spacing w:line="460" w:lineRule="exact"/>
        <w:ind w:firstLine="20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405765</wp:posOffset>
            </wp:positionH>
            <wp:positionV relativeFrom="paragraph">
              <wp:posOffset>105410</wp:posOffset>
            </wp:positionV>
            <wp:extent cx="4849495" cy="3827780"/>
            <wp:effectExtent l="0" t="0" r="8255" b="1270"/>
            <wp:wrapTight wrapText="bothSides">
              <wp:wrapPolygon>
                <wp:start x="0" y="0"/>
                <wp:lineTo x="0" y="21500"/>
                <wp:lineTo x="21552" y="21500"/>
                <wp:lineTo x="21552" y="0"/>
                <wp:lineTo x="0" y="0"/>
              </wp:wrapPolygon>
            </wp:wrapTight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5F93894">
      <w:pPr>
        <w:spacing w:line="460" w:lineRule="exact"/>
        <w:ind w:firstLine="20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</w:p>
    <w:p w14:paraId="37D83073">
      <w:pPr>
        <w:spacing w:line="460" w:lineRule="exact"/>
        <w:ind w:firstLine="20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</w:p>
    <w:p w14:paraId="1590592E">
      <w:pPr>
        <w:spacing w:line="460" w:lineRule="exact"/>
        <w:ind w:firstLine="20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</w:p>
    <w:p w14:paraId="4544F373">
      <w:pPr>
        <w:spacing w:line="460" w:lineRule="exact"/>
        <w:ind w:firstLine="20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</w:p>
    <w:p w14:paraId="4F73659A">
      <w:pPr>
        <w:spacing w:line="460" w:lineRule="exact"/>
        <w:ind w:firstLine="20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</w:p>
    <w:p w14:paraId="18E5DA40">
      <w:pPr>
        <w:spacing w:line="460" w:lineRule="exact"/>
        <w:ind w:firstLine="20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</w:p>
    <w:p w14:paraId="6C9EEF86">
      <w:pPr>
        <w:spacing w:line="460" w:lineRule="exact"/>
        <w:ind w:firstLine="20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</w:p>
    <w:p w14:paraId="4BC561D5">
      <w:pPr>
        <w:spacing w:line="460" w:lineRule="exact"/>
        <w:ind w:firstLine="20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</w:p>
    <w:p w14:paraId="3185438D">
      <w:pPr>
        <w:spacing w:line="460" w:lineRule="exact"/>
        <w:ind w:firstLine="20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</w:p>
    <w:p w14:paraId="3AA54895">
      <w:pPr>
        <w:spacing w:line="460" w:lineRule="exact"/>
        <w:ind w:firstLine="20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</w:p>
    <w:p w14:paraId="50F6DDC7">
      <w:pPr>
        <w:jc w:val="center"/>
        <w:rPr>
          <w:rFonts w:hint="default" w:ascii="Times New Roman" w:hAnsi="Times New Roman" w:eastAsia="仿宋_GB2312" w:cs="Times New Roman"/>
          <w:kern w:val="0"/>
          <w:sz w:val="24"/>
          <w:szCs w:val="20"/>
        </w:rPr>
      </w:pPr>
    </w:p>
    <w:p w14:paraId="02D52979">
      <w:pPr>
        <w:numPr>
          <w:ilvl w:val="0"/>
          <w:numId w:val="4"/>
        </w:numPr>
        <w:spacing w:line="460" w:lineRule="exact"/>
        <w:ind w:left="420" w:hanging="42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981075</wp:posOffset>
            </wp:positionV>
            <wp:extent cx="4974590" cy="4080510"/>
            <wp:effectExtent l="0" t="0" r="16510" b="15240"/>
            <wp:wrapTight wrapText="bothSides">
              <wp:wrapPolygon>
                <wp:start x="0" y="0"/>
                <wp:lineTo x="0" y="21479"/>
                <wp:lineTo x="21506" y="21479"/>
                <wp:lineTo x="2150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仔细阅读并勾选遵守本考次疫情防控考生须知</w:t>
      </w:r>
    </w:p>
    <w:p w14:paraId="6A1B69CD">
      <w:pPr>
        <w:rPr>
          <w:rFonts w:hint="default" w:ascii="Times New Roman" w:hAnsi="Times New Roman" w:eastAsia="宋体" w:cs="Times New Roman"/>
          <w:sz w:val="21"/>
          <w:szCs w:val="24"/>
        </w:rPr>
      </w:pPr>
    </w:p>
    <w:p w14:paraId="159C8F00">
      <w:pPr>
        <w:numPr>
          <w:ilvl w:val="0"/>
          <w:numId w:val="4"/>
        </w:numPr>
        <w:spacing w:line="460" w:lineRule="exact"/>
        <w:ind w:left="420" w:hanging="42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仔细阅读并勾选省通告信息</w:t>
      </w:r>
    </w:p>
    <w:p w14:paraId="46EFEB99">
      <w:pPr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4930140" cy="5076190"/>
            <wp:effectExtent l="0" t="0" r="3810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3301" cy="50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51B49">
      <w:pPr>
        <w:numPr>
          <w:ilvl w:val="0"/>
          <w:numId w:val="4"/>
        </w:numPr>
        <w:spacing w:line="460" w:lineRule="exact"/>
        <w:ind w:left="420" w:hanging="42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填写考生证件信息（证件类型和证件号码）</w:t>
      </w:r>
    </w:p>
    <w:p w14:paraId="3DF98051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4578985" cy="2505710"/>
            <wp:effectExtent l="0" t="0" r="12065" b="889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1946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27490E">
      <w:pPr>
        <w:numPr>
          <w:ilvl w:val="0"/>
          <w:numId w:val="4"/>
        </w:numPr>
        <w:spacing w:line="460" w:lineRule="exact"/>
        <w:ind w:left="420" w:hanging="42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进入报名报考信息采集页面</w:t>
      </w:r>
    </w:p>
    <w:p w14:paraId="233A7375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0" distR="0">
            <wp:extent cx="4358640" cy="425704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12FE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完成身份信息、基本信息、联系信息、在校信息的填写，完成报考考点、报考科目的选择，勾选“</w:t>
      </w:r>
      <w:r>
        <w:rPr>
          <w:rFonts w:hint="default" w:ascii="Times New Roman" w:hAnsi="Times New Roman" w:eastAsia="微软雅黑" w:cs="Times New Roman"/>
          <w:color w:val="333333"/>
          <w:sz w:val="27"/>
          <w:szCs w:val="27"/>
          <w:shd w:val="clear" w:color="auto" w:fill="EEEEEE"/>
          <w:lang w:val="en-US" w:eastAsia="zh-CN" w:bidi="ar-SA"/>
        </w:rPr>
        <w:t>我保证以上信息是真实和准确的</w:t>
      </w: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”，提交。</w:t>
      </w:r>
    </w:p>
    <w:p w14:paraId="40C0340E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注意：</w:t>
      </w:r>
    </w:p>
    <w:p w14:paraId="7119B87F">
      <w:pPr>
        <w:numPr>
          <w:ilvl w:val="0"/>
          <w:numId w:val="5"/>
        </w:numPr>
        <w:spacing w:line="460" w:lineRule="exact"/>
        <w:ind w:left="900" w:hanging="420" w:firstLineChars="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该页面标记为红色*的都为必填项</w:t>
      </w:r>
    </w:p>
    <w:p w14:paraId="22666030">
      <w:pPr>
        <w:numPr>
          <w:ilvl w:val="0"/>
          <w:numId w:val="5"/>
        </w:numPr>
        <w:spacing w:line="460" w:lineRule="exact"/>
        <w:ind w:left="900" w:hanging="420" w:firstLineChars="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请仔细检查姓名填写是否正确</w:t>
      </w:r>
    </w:p>
    <w:p w14:paraId="2D1B14C2">
      <w:pPr>
        <w:numPr>
          <w:ilvl w:val="0"/>
          <w:numId w:val="5"/>
        </w:numPr>
        <w:spacing w:line="460" w:lineRule="exact"/>
        <w:ind w:left="900" w:hanging="420" w:firstLineChars="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如姓名中含有生僻字，当前浏览器无法正常显示，可以尝试对生僻字支持最好的IE浏览器（IE9及以上版本）</w:t>
      </w:r>
    </w:p>
    <w:p w14:paraId="034A42C6">
      <w:pPr>
        <w:numPr>
          <w:ilvl w:val="0"/>
          <w:numId w:val="5"/>
        </w:numPr>
        <w:spacing w:line="460" w:lineRule="exact"/>
        <w:ind w:left="900" w:hanging="420" w:firstLineChars="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基本信息中“姓名”需与身份证件上的姓名一致。</w:t>
      </w:r>
    </w:p>
    <w:p w14:paraId="3605ECF8">
      <w:pPr>
        <w:numPr>
          <w:ilvl w:val="0"/>
          <w:numId w:val="4"/>
        </w:numPr>
        <w:spacing w:line="460" w:lineRule="exact"/>
        <w:ind w:left="420" w:hanging="42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进入照片信息采集页面</w:t>
      </w:r>
    </w:p>
    <w:p w14:paraId="000A1805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5330825" cy="3481705"/>
            <wp:effectExtent l="0" t="0" r="3175" b="44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0172" cy="34876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3C6E4B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如果考生未上传照片，直接点击“返回”按钮，则会弹出提示信息如下：</w:t>
      </w:r>
    </w:p>
    <w:p w14:paraId="3AC26E55">
      <w:pPr>
        <w:jc w:val="left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5374005" cy="3672205"/>
            <wp:effectExtent l="0" t="0" r="1714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1565" cy="37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B8FD1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照片未上传！如未在报考考点网报截止日期前传照片，则无法支付。</w:t>
      </w:r>
    </w:p>
    <w:p w14:paraId="4F6F6D97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点击“确定”按钮，返回报名信息页面还会弹出提示信息如下（示例图）：</w:t>
      </w:r>
    </w:p>
    <w:p w14:paraId="2DA95E4A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 xml:space="preserve"> </w:t>
      </w:r>
    </w:p>
    <w:p w14:paraId="52405764">
      <w:pPr>
        <w:jc w:val="left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0</wp:posOffset>
            </wp:positionV>
            <wp:extent cx="4279265" cy="3130550"/>
            <wp:effectExtent l="0" t="0" r="6985" b="1270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2AB93">
      <w:pPr>
        <w:spacing w:line="460" w:lineRule="exact"/>
        <w:ind w:firstLine="482" w:firstLineChars="200"/>
        <w:rPr>
          <w:rFonts w:hint="default" w:ascii="Times New Roman" w:hAnsi="Times New Roman" w:eastAsia="仿宋_GB2312" w:cs="Times New Roman"/>
          <w:b/>
          <w:color w:val="FF0000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color w:val="FF0000"/>
          <w:sz w:val="24"/>
          <w:lang w:val="en-US" w:eastAsia="zh-CN" w:bidi="ar-SA"/>
        </w:rPr>
        <w:t>温馨提示：</w:t>
      </w:r>
    </w:p>
    <w:p w14:paraId="12E84BAA">
      <w:pPr>
        <w:spacing w:line="460" w:lineRule="exact"/>
        <w:ind w:firstLine="482" w:firstLineChars="200"/>
        <w:rPr>
          <w:rFonts w:hint="default" w:ascii="Times New Roman" w:hAnsi="Times New Roman" w:eastAsia="仿宋_GB2312" w:cs="Times New Roman"/>
          <w:b/>
          <w:bCs/>
          <w:color w:val="FF0000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color w:val="FF0000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 w:bidi="ar-SA"/>
        </w:rPr>
        <w:t>自2023年9月考试起，将使用NCRE电子证书替代纸质版合格证书，不再制作和下发纸质版合格证书。</w:t>
      </w:r>
    </w:p>
    <w:p w14:paraId="43591405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未进行任何科目支付的考生，可以自己删除报考信息。</w:t>
      </w:r>
    </w:p>
    <w:p w14:paraId="191B9D27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点击“删除报考信息”按钮：</w:t>
      </w:r>
    </w:p>
    <w:p w14:paraId="7A6E0A59">
      <w:pPr>
        <w:jc w:val="left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4987925" cy="2940685"/>
            <wp:effectExtent l="0" t="0" r="3175" b="1206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0402" cy="29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5252D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需要填写删除报考信息原因，并且考生主动删除报考信息不受网报时间和取消次数限制。</w:t>
      </w:r>
    </w:p>
    <w:p w14:paraId="08C1ECB3">
      <w:pPr>
        <w:numPr>
          <w:ilvl w:val="1"/>
          <w:numId w:val="4"/>
        </w:numPr>
        <w:spacing w:line="460" w:lineRule="exact"/>
        <w:ind w:left="840" w:hanging="420" w:firstLineChars="0"/>
        <w:outlineLvl w:val="3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需要审核考生信息的考点，考生必须先提交审核</w:t>
      </w:r>
    </w:p>
    <w:p w14:paraId="3C8BC1C9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5046980" cy="1959610"/>
            <wp:effectExtent l="0" t="0" r="1270" b="254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7898" cy="196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A2E70E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点击“提交信息审核”按钮</w:t>
      </w:r>
    </w:p>
    <w:p w14:paraId="5D4210EB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4973955" cy="1983740"/>
            <wp:effectExtent l="0" t="0" r="17145" b="1651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6480" cy="199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D63D2D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点击“确定”按钮，</w:t>
      </w:r>
    </w:p>
    <w:p w14:paraId="0BAA1974">
      <w:pPr>
        <w:rPr>
          <w:rFonts w:hint="default" w:ascii="Times New Roman" w:hAnsi="Times New Roman" w:eastAsia="仿宋" w:cs="Times New Roman"/>
          <w:kern w:val="0"/>
          <w:sz w:val="24"/>
          <w:szCs w:val="20"/>
        </w:rPr>
      </w:pPr>
    </w:p>
    <w:p w14:paraId="73E971C9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FEC8B5">
      <w:pPr>
        <w:spacing w:line="460" w:lineRule="exact"/>
        <w:ind w:firstLine="480" w:firstLineChars="200"/>
        <w:rPr>
          <w:rFonts w:hint="default" w:ascii="Times New Roman" w:hAnsi="Times New Roman" w:eastAsia="仿宋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考生信息变为“待审核”状态，此时考生不能修改报名信息。</w:t>
      </w:r>
    </w:p>
    <w:p w14:paraId="78AFE180">
      <w:pPr>
        <w:spacing w:line="460" w:lineRule="exact"/>
        <w:ind w:firstLine="480" w:firstLineChars="200"/>
        <w:rPr>
          <w:rFonts w:hint="default" w:ascii="Times New Roman" w:hAnsi="Times New Roman" w:eastAsia="仿宋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若考点设置审核信息不通过，则考生可根据考点填写的不通过原因进行修改，重新提交审核</w:t>
      </w:r>
    </w:p>
    <w:p w14:paraId="1E1A379D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5270500" cy="2347595"/>
            <wp:effectExtent l="0" t="0" r="6350" b="1460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7253" cy="23556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22B9B1">
      <w:pPr>
        <w:numPr>
          <w:ilvl w:val="1"/>
          <w:numId w:val="4"/>
        </w:numPr>
        <w:spacing w:line="460" w:lineRule="exact"/>
        <w:ind w:left="840" w:hanging="420" w:firstLineChars="0"/>
        <w:outlineLvl w:val="3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考生通过修改“报名报考”页面去修改个人基本信息</w:t>
      </w:r>
    </w:p>
    <w:p w14:paraId="2D6D291E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3175</wp:posOffset>
            </wp:positionV>
            <wp:extent cx="5263515" cy="3152775"/>
            <wp:effectExtent l="0" t="0" r="13335" b="9525"/>
            <wp:wrapNone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2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84FD0BD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36D56EE9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1254520C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43881A37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054B8C42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25A9E947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01035C4B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09B3A05C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6E9AB2A9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00EC1152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0BBE109C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0D0886C1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365CF38B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202DFE41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23E65663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</w:p>
    <w:p w14:paraId="20B55638">
      <w:pPr>
        <w:numPr>
          <w:ilvl w:val="1"/>
          <w:numId w:val="4"/>
        </w:numPr>
        <w:spacing w:line="460" w:lineRule="exact"/>
        <w:ind w:left="840" w:hanging="420" w:firstLineChars="0"/>
        <w:outlineLvl w:val="3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考生需要通过进入修改照片信息页面去修改照片信息</w:t>
      </w:r>
    </w:p>
    <w:p w14:paraId="210124CF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5269230" cy="2633345"/>
            <wp:effectExtent l="0" t="0" r="7620" b="1460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2320" cy="264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502653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修改完个人基本信息和照片信息，</w:t>
      </w:r>
    </w:p>
    <w:p w14:paraId="6EFB2665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5271135" cy="2347595"/>
            <wp:effectExtent l="0" t="0" r="5715" b="1460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5858" cy="23547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73BCAC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再次点击“提交信息审核”按钮</w:t>
      </w:r>
    </w:p>
    <w:p w14:paraId="3B73F196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5199380" cy="2040255"/>
            <wp:effectExtent l="0" t="0" r="1270" b="1714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7593" cy="20433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956DB0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考点确认信息无误后，通过审核</w:t>
      </w:r>
    </w:p>
    <w:p w14:paraId="774D6239">
      <w:pPr>
        <w:jc w:val="center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5124450" cy="2142490"/>
            <wp:effectExtent l="0" t="0" r="0" b="1016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1348" cy="21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CEA0E6">
      <w:pPr>
        <w:spacing w:line="460" w:lineRule="exact"/>
        <w:ind w:firstLine="0" w:firstLineChars="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显示审核状态已通过，已审核通过的考生不能修改个人基本信息和照片信息。</w:t>
      </w:r>
    </w:p>
    <w:p w14:paraId="1869C2A6">
      <w:pPr>
        <w:spacing w:line="460" w:lineRule="exact"/>
        <w:ind w:firstLine="480" w:firstLineChars="200"/>
        <w:rPr>
          <w:rFonts w:hint="default" w:ascii="Times New Roman" w:hAnsi="Times New Roman" w:eastAsia="仿宋" w:cs="Times New Roman"/>
          <w:color w:val="FF0000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FF0000"/>
          <w:sz w:val="24"/>
          <w:lang w:val="en-US" w:eastAsia="zh-CN" w:bidi="ar-SA"/>
        </w:rPr>
        <w:t>注意：若考点不需要信息审核，则考生可跳过上面的审核相关步骤，直接进入支付操作。</w:t>
      </w:r>
    </w:p>
    <w:p w14:paraId="76138EAA">
      <w:pPr>
        <w:numPr>
          <w:ilvl w:val="0"/>
          <w:numId w:val="4"/>
        </w:numPr>
        <w:spacing w:line="460" w:lineRule="exact"/>
        <w:ind w:left="420" w:hanging="420" w:firstLineChars="0"/>
        <w:outlineLvl w:val="2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支付</w:t>
      </w:r>
    </w:p>
    <w:p w14:paraId="3A1BD332">
      <w:pPr>
        <w:spacing w:line="460" w:lineRule="exact"/>
        <w:ind w:firstLine="482" w:firstLineChars="200"/>
        <w:rPr>
          <w:rFonts w:hint="default" w:ascii="Times New Roman" w:hAnsi="Times New Roman" w:eastAsia="仿宋_GB2312" w:cs="Times New Roman"/>
          <w:b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sz w:val="24"/>
          <w:lang w:val="en-US" w:eastAsia="zh-CN" w:bidi="ar-SA"/>
        </w:rPr>
        <w:t>点击“去支付”会有以下页面弹出提示：</w:t>
      </w:r>
    </w:p>
    <w:p w14:paraId="33F61D33">
      <w:pPr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114300" distR="114300">
            <wp:extent cx="5266690" cy="2408555"/>
            <wp:effectExtent l="0" t="0" r="10160" b="1079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2412" cy="24203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768F87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点击“确定”按钮：</w:t>
      </w:r>
    </w:p>
    <w:p w14:paraId="474440B6">
      <w:pPr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drawing>
          <wp:inline distT="0" distB="0" distL="0" distR="0">
            <wp:extent cx="5400040" cy="3032125"/>
            <wp:effectExtent l="0" t="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3872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 w:bidi="ar-SA"/>
        </w:rPr>
        <w:t>选择支付方式进行支付即可。</w:t>
      </w:r>
    </w:p>
    <w:p w14:paraId="4E7ACBA4">
      <w:pPr>
        <w:spacing w:line="460" w:lineRule="exact"/>
        <w:ind w:firstLine="480" w:firstLineChars="200"/>
        <w:rPr>
          <w:rFonts w:hint="default" w:ascii="Times New Roman" w:hAnsi="Times New Roman" w:eastAsia="仿宋_GB2312" w:cs="Times New Roman"/>
          <w:color w:val="FF0000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FF0000"/>
          <w:sz w:val="24"/>
          <w:lang w:val="en-US" w:eastAsia="zh-CN" w:bidi="ar-SA"/>
        </w:rPr>
        <w:t>注意：1.在缴费前请核对所有信息，一旦缴费成功，所有信息不能修改。</w:t>
      </w:r>
    </w:p>
    <w:p w14:paraId="37CFF19B">
      <w:pPr>
        <w:spacing w:line="460" w:lineRule="exact"/>
        <w:ind w:firstLine="1200" w:firstLineChars="500"/>
        <w:rPr>
          <w:rFonts w:hint="default" w:ascii="Times New Roman" w:hAnsi="Times New Roman" w:eastAsia="仿宋_GB2312" w:cs="Times New Roman"/>
          <w:color w:val="FF0000"/>
          <w:sz w:val="24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FF0000"/>
          <w:sz w:val="24"/>
          <w:lang w:val="en-US" w:eastAsia="zh-CN" w:bidi="ar-SA"/>
        </w:rPr>
        <w:t>2.不允许考生跨考点报名。</w:t>
      </w:r>
    </w:p>
    <w:p w14:paraId="2D14CE26">
      <w:pPr>
        <w:tabs>
          <w:tab w:val="left" w:pos="5685"/>
        </w:tabs>
        <w:spacing w:line="560" w:lineRule="exact"/>
        <w:rPr>
          <w:rFonts w:hint="default" w:ascii="Times New Roman" w:hAnsi="Times New Roman" w:eastAsia="华文仿宋" w:cs="Times New Roman"/>
          <w:sz w:val="32"/>
          <w:szCs w:val="32"/>
        </w:rPr>
      </w:pPr>
    </w:p>
    <w:p w14:paraId="3D36A18F">
      <w:pPr>
        <w:tabs>
          <w:tab w:val="left" w:pos="5685"/>
        </w:tabs>
        <w:spacing w:line="560" w:lineRule="exact"/>
        <w:rPr>
          <w:rFonts w:hint="default" w:ascii="Times New Roman" w:hAnsi="Times New Roman" w:eastAsia="华文仿宋" w:cs="Times New Roman"/>
          <w:sz w:val="32"/>
          <w:szCs w:val="32"/>
        </w:rPr>
      </w:pPr>
    </w:p>
    <w:bookmarkEnd w:id="0"/>
    <w:p w14:paraId="39216A3C"/>
    <w:sectPr>
      <w:footerReference r:id="rId4" w:type="default"/>
      <w:footerReference r:id="rId5" w:type="even"/>
      <w:pgSz w:w="11906" w:h="16838"/>
      <w:pgMar w:top="2098" w:right="1474" w:bottom="1985" w:left="1588" w:header="851" w:footer="992" w:gutter="0"/>
      <w:pgNumType w:fmt="numberInDash"/>
      <w:cols w:space="425" w:num="1"/>
      <w:docGrid w:type="line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DC5D394-31C3-47AC-90B3-F40069CE04A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149DE98D-0E1E-4990-8C8C-2F806DD3A6A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1976E139-CCE4-4B58-9B50-C7F359A72FB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E752F892-2319-4974-948E-09396CE065D1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BADDD0EA-0ECF-4D7C-AE7B-1B35DE6C41D9}"/>
  </w:font>
  <w:font w:name="方正小标宋_GBK">
    <w:altName w:val="微软雅黑"/>
    <w:panose1 w:val="02000000000000000000"/>
    <w:charset w:val="86"/>
    <w:family w:val="swiss"/>
    <w:pitch w:val="default"/>
    <w:sig w:usb0="00000000" w:usb1="00000000" w:usb2="00082016" w:usb3="00000000" w:csb0="00040001" w:csb1="00000000"/>
    <w:embedRegular r:id="rId6" w:fontKey="{FCA3A21F-7BBC-417C-8196-B8B7FF5DADC2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6410D1E3-5740-4DB7-9F88-D99E8A8919D4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8" w:fontKey="{F999DEE1-5A63-4775-962A-1F9824B0C9AD}"/>
  </w:font>
  <w:font w:name="汉仪中黑简">
    <w:altName w:val="黑体"/>
    <w:panose1 w:val="02010600000101010101"/>
    <w:charset w:val="86"/>
    <w:family w:val="modern"/>
    <w:pitch w:val="default"/>
    <w:sig w:usb0="00000000" w:usb1="00000000" w:usb2="00000002" w:usb3="00000000" w:csb0="00040000" w:csb1="00000000"/>
    <w:embedRegular r:id="rId9" w:fontKey="{A7CEC1D3-6C21-4E63-84F4-CA9A778A760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5E3C4E1C-C929-48BB-B8CF-685E26517F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C6BD2">
    <w:pPr>
      <w:widowControl w:val="0"/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8BE97CF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1ZrAS80BAACn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8BE97CF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71E646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1884C0"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8bSus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pt6IoSxy0O/PLzx+XXn8vv72SZ&#10;5ekD1Jh1HzAvDe/8gEsz+wGdmfWgos1f5EMwjuKer+LKIRGRH61X63WFIYGx+YL47OF5iJDeS29J&#10;NhoacXpFVH76CGlMnVNyNefvtDFlgsb940DM7GG597HHbKVhP0yE9r49I58eB99Qh3tOifngUNe8&#10;I7MRZ2M/G8cQ9aErS5TrQbg9Jmyi9JYrjLBTYZxYYTdtV16Jx/eS9fBHbf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PfG0rr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21884C0"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E6FF0C">
    <w:pPr>
      <w:pStyle w:val="3"/>
      <w:framePr w:wrap="around" w:vAnchor="text" w:hAnchor="margin" w:xAlign="outside" w:y="1"/>
      <w:rPr>
        <w:rStyle w:val="9"/>
        <w:rFonts w:ascii="宋体" w:hAnsi="宋体" w:eastAsia="宋体"/>
        <w:sz w:val="28"/>
        <w:szCs w:val="28"/>
      </w:rPr>
    </w:pPr>
    <w:r>
      <w:rPr>
        <w:rStyle w:val="9"/>
        <w:rFonts w:ascii="宋体" w:hAnsi="宋体" w:eastAsia="宋体"/>
        <w:sz w:val="28"/>
        <w:szCs w:val="28"/>
      </w:rPr>
      <w:fldChar w:fldCharType="begin"/>
    </w:r>
    <w:r>
      <w:rPr>
        <w:rStyle w:val="9"/>
        <w:rFonts w:ascii="宋体" w:hAnsi="宋体" w:eastAsia="宋体"/>
        <w:sz w:val="28"/>
        <w:szCs w:val="28"/>
      </w:rPr>
      <w:instrText xml:space="preserve">PAGE  </w:instrText>
    </w:r>
    <w:r>
      <w:rPr>
        <w:rStyle w:val="9"/>
        <w:rFonts w:ascii="宋体" w:hAnsi="宋体" w:eastAsia="宋体"/>
        <w:sz w:val="28"/>
        <w:szCs w:val="28"/>
      </w:rPr>
      <w:fldChar w:fldCharType="separate"/>
    </w:r>
    <w:r>
      <w:rPr>
        <w:rStyle w:val="9"/>
        <w:rFonts w:ascii="宋体" w:hAnsi="宋体" w:eastAsia="宋体"/>
        <w:sz w:val="28"/>
        <w:szCs w:val="28"/>
      </w:rPr>
      <w:t>- 56 -</w:t>
    </w:r>
    <w:r>
      <w:rPr>
        <w:rStyle w:val="9"/>
        <w:rFonts w:ascii="宋体" w:hAnsi="宋体" w:eastAsia="宋体"/>
        <w:sz w:val="28"/>
        <w:szCs w:val="28"/>
      </w:rPr>
      <w:fldChar w:fldCharType="end"/>
    </w:r>
  </w:p>
  <w:p w14:paraId="6ED17B43">
    <w:pPr>
      <w:pStyle w:val="3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1"/>
  <w:bordersDoNotSurroundFooter w:val="1"/>
  <w:documentProtection w:edit="trackedChanges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jMTQ2MWQyN2RjYjgwZTRiMmUxODVlYzhmZDk4MGMifQ=="/>
  </w:docVars>
  <w:rsids>
    <w:rsidRoot w:val="0095795B"/>
    <w:rsid w:val="00005A4C"/>
    <w:rsid w:val="00054298"/>
    <w:rsid w:val="00065464"/>
    <w:rsid w:val="00072F58"/>
    <w:rsid w:val="000950EB"/>
    <w:rsid w:val="00096E1D"/>
    <w:rsid w:val="000B0ED6"/>
    <w:rsid w:val="000D687D"/>
    <w:rsid w:val="000F1814"/>
    <w:rsid w:val="00196473"/>
    <w:rsid w:val="001D4013"/>
    <w:rsid w:val="001E268A"/>
    <w:rsid w:val="00283B3A"/>
    <w:rsid w:val="002C17F3"/>
    <w:rsid w:val="002F76F0"/>
    <w:rsid w:val="00305270"/>
    <w:rsid w:val="003131D2"/>
    <w:rsid w:val="003A337D"/>
    <w:rsid w:val="003E40D0"/>
    <w:rsid w:val="0044673C"/>
    <w:rsid w:val="00462D6C"/>
    <w:rsid w:val="004715F8"/>
    <w:rsid w:val="0048085D"/>
    <w:rsid w:val="004B27FA"/>
    <w:rsid w:val="004B58FE"/>
    <w:rsid w:val="004B7009"/>
    <w:rsid w:val="004C2BA1"/>
    <w:rsid w:val="004F1208"/>
    <w:rsid w:val="004F2696"/>
    <w:rsid w:val="0054728E"/>
    <w:rsid w:val="00593256"/>
    <w:rsid w:val="005B4585"/>
    <w:rsid w:val="00607849"/>
    <w:rsid w:val="0062191A"/>
    <w:rsid w:val="00656635"/>
    <w:rsid w:val="00673964"/>
    <w:rsid w:val="00675026"/>
    <w:rsid w:val="006762EA"/>
    <w:rsid w:val="0069433F"/>
    <w:rsid w:val="006B0374"/>
    <w:rsid w:val="006D06B3"/>
    <w:rsid w:val="006D6159"/>
    <w:rsid w:val="00750E7B"/>
    <w:rsid w:val="0076132A"/>
    <w:rsid w:val="007A3820"/>
    <w:rsid w:val="0081047E"/>
    <w:rsid w:val="00826A96"/>
    <w:rsid w:val="008438AF"/>
    <w:rsid w:val="00872FE0"/>
    <w:rsid w:val="008B5ADC"/>
    <w:rsid w:val="00906DD7"/>
    <w:rsid w:val="0091244A"/>
    <w:rsid w:val="009239BE"/>
    <w:rsid w:val="00940460"/>
    <w:rsid w:val="009466A5"/>
    <w:rsid w:val="0095795B"/>
    <w:rsid w:val="00962337"/>
    <w:rsid w:val="00964749"/>
    <w:rsid w:val="00A11AF2"/>
    <w:rsid w:val="00A3528D"/>
    <w:rsid w:val="00A560FE"/>
    <w:rsid w:val="00A8014A"/>
    <w:rsid w:val="00B217EF"/>
    <w:rsid w:val="00B968E8"/>
    <w:rsid w:val="00BB19BB"/>
    <w:rsid w:val="00BB4737"/>
    <w:rsid w:val="00BB664A"/>
    <w:rsid w:val="00BC5BBC"/>
    <w:rsid w:val="00BD10BC"/>
    <w:rsid w:val="00BD6695"/>
    <w:rsid w:val="00C0228F"/>
    <w:rsid w:val="00C23F27"/>
    <w:rsid w:val="00C53D30"/>
    <w:rsid w:val="00C5563B"/>
    <w:rsid w:val="00C73C28"/>
    <w:rsid w:val="00C950ED"/>
    <w:rsid w:val="00CD3198"/>
    <w:rsid w:val="00CF57AD"/>
    <w:rsid w:val="00D325E3"/>
    <w:rsid w:val="00D54684"/>
    <w:rsid w:val="00DA0D5F"/>
    <w:rsid w:val="00DA3F27"/>
    <w:rsid w:val="00DC2472"/>
    <w:rsid w:val="00DC4720"/>
    <w:rsid w:val="00DC7115"/>
    <w:rsid w:val="00DC7DE1"/>
    <w:rsid w:val="00E93AE5"/>
    <w:rsid w:val="00ED28B7"/>
    <w:rsid w:val="00EE3CC5"/>
    <w:rsid w:val="00EF4151"/>
    <w:rsid w:val="00F0110F"/>
    <w:rsid w:val="00F65466"/>
    <w:rsid w:val="00F660FE"/>
    <w:rsid w:val="00F77282"/>
    <w:rsid w:val="00F9637B"/>
    <w:rsid w:val="00FB5387"/>
    <w:rsid w:val="00FC1D2C"/>
    <w:rsid w:val="032D686C"/>
    <w:rsid w:val="054F6A7F"/>
    <w:rsid w:val="44F8427E"/>
    <w:rsid w:val="4D155003"/>
    <w:rsid w:val="5083613E"/>
    <w:rsid w:val="5AD12029"/>
    <w:rsid w:val="747269CC"/>
    <w:rsid w:val="7985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rFonts w:eastAsia="仿宋_GB2312"/>
      <w:kern w:val="0"/>
      <w:sz w:val="24"/>
      <w:szCs w:val="32"/>
      <w:lang w:val="en-US" w:eastAsia="zh-CN" w:bidi="ar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qFormat/>
    <w:uiPriority w:val="0"/>
  </w:style>
  <w:style w:type="character" w:styleId="10">
    <w:name w:val="Hyperlink"/>
    <w:basedOn w:val="8"/>
    <w:qFormat/>
    <w:uiPriority w:val="0"/>
    <w:rPr>
      <w:rFonts w:ascii="Calibri" w:hAnsi="Calibri" w:eastAsia="宋体" w:cs="Times New Roman"/>
      <w:color w:val="0000FF"/>
      <w:u w:val="single"/>
    </w:rPr>
  </w:style>
  <w:style w:type="character" w:customStyle="1" w:styleId="11">
    <w:name w:val="页脚 Char"/>
    <w:basedOn w:val="8"/>
    <w:link w:val="3"/>
    <w:qFormat/>
    <w:uiPriority w:val="0"/>
    <w:rPr>
      <w:rFonts w:ascii="Times New Roman" w:hAnsi="Times New Roman" w:eastAsia="仿宋_GB2312" w:cs="Times New Roman"/>
      <w:sz w:val="18"/>
      <w:szCs w:val="18"/>
    </w:rPr>
  </w:style>
  <w:style w:type="character" w:customStyle="1" w:styleId="12">
    <w:name w:val="页眉 Char"/>
    <w:basedOn w:val="8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customStyle="1" w:styleId="13">
    <w:name w:val="无间隔1"/>
    <w:autoRedefine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  <w:rPr>
      <w:rFonts w:eastAsia="仿宋_GB231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854</Words>
  <Characters>985</Characters>
  <Lines>33</Lines>
  <Paragraphs>25</Paragraphs>
  <TotalTime>1</TotalTime>
  <ScaleCrop>false</ScaleCrop>
  <LinksUpToDate>false</LinksUpToDate>
  <CharactersWithSpaces>1005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2018-12-06T06:09:00Z</dcterms:created>
  <dc:creator>赖仕贤</dc:creator>
  <cp:lastModifiedBy>一米阳光1380339180</cp:lastModifiedBy>
  <dcterms:modified xsi:type="dcterms:W3CDTF">2025-04-08T02:38:40Z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870B8C252B434A71A5E24DD017E5AE7B_13</vt:lpwstr>
  </property>
</Properties>
</file>